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F9197" w14:textId="122CC197" w:rsidR="005875C3" w:rsidRPr="005875C3" w:rsidRDefault="005875C3" w:rsidP="005875C3">
      <w:pPr>
        <w:rPr>
          <w:sz w:val="36"/>
          <w:lang w:val="fr-FR"/>
        </w:rPr>
      </w:pPr>
      <w:r w:rsidRPr="005875C3">
        <w:rPr>
          <w:sz w:val="36"/>
          <w:lang w:val="fr-FR"/>
        </w:rPr>
        <w:t>Les phases de la formation des Alpes</w:t>
      </w:r>
    </w:p>
    <w:p w14:paraId="4AF13089" w14:textId="45E617D1" w:rsidR="005875C3" w:rsidRPr="005875C3" w:rsidRDefault="005875C3" w:rsidP="005875C3">
      <w:pPr>
        <w:rPr>
          <w:sz w:val="24"/>
          <w:lang w:val="fr-FR"/>
        </w:rPr>
      </w:pPr>
      <w:bookmarkStart w:id="0" w:name="_GoBack"/>
      <w:bookmarkEnd w:id="0"/>
    </w:p>
    <w:tbl>
      <w:tblPr>
        <w:tblStyle w:val="Tabellenraster"/>
        <w:tblpPr w:leftFromText="141" w:rightFromText="141" w:vertAnchor="text" w:horzAnchor="page" w:tblpX="676" w:tblpY="164"/>
        <w:tblOverlap w:val="never"/>
        <w:tblW w:w="15646" w:type="dxa"/>
        <w:tblLook w:val="04A0" w:firstRow="1" w:lastRow="0" w:firstColumn="1" w:lastColumn="0" w:noHBand="0" w:noVBand="1"/>
      </w:tblPr>
      <w:tblGrid>
        <w:gridCol w:w="3085"/>
        <w:gridCol w:w="1145"/>
        <w:gridCol w:w="1587"/>
        <w:gridCol w:w="5243"/>
        <w:gridCol w:w="2625"/>
        <w:gridCol w:w="1961"/>
      </w:tblGrid>
      <w:tr w:rsidR="005875C3" w:rsidRPr="005875C3" w14:paraId="1EE6D784" w14:textId="77777777" w:rsidTr="005F2DCB">
        <w:tc>
          <w:tcPr>
            <w:tcW w:w="308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1DFDA14" w14:textId="77777777" w:rsidR="005875C3" w:rsidRPr="005875C3" w:rsidRDefault="005875C3" w:rsidP="005875C3">
            <w:pPr>
              <w:spacing w:after="60"/>
              <w:rPr>
                <w:b/>
                <w:sz w:val="24"/>
                <w:lang w:val="fr-FR"/>
              </w:rPr>
            </w:pPr>
            <w:r w:rsidRPr="005875C3">
              <w:rPr>
                <w:b/>
                <w:sz w:val="24"/>
                <w:lang w:val="fr-FR"/>
              </w:rPr>
              <w:t>Phase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3BDF0BB" w14:textId="668A2AA8" w:rsidR="005875C3" w:rsidRPr="005875C3" w:rsidRDefault="005875C3" w:rsidP="005875C3">
            <w:pPr>
              <w:spacing w:after="60"/>
              <w:jc w:val="center"/>
              <w:rPr>
                <w:sz w:val="20"/>
                <w:lang w:val="fr-FR"/>
              </w:rPr>
            </w:pPr>
            <w:proofErr w:type="spellStart"/>
            <w:r w:rsidRPr="005875C3">
              <w:rPr>
                <w:sz w:val="20"/>
                <w:lang w:val="fr-FR"/>
              </w:rPr>
              <w:t>age</w:t>
            </w:r>
            <w:proofErr w:type="spellEnd"/>
          </w:p>
          <w:p w14:paraId="48C90A01" w14:textId="7892CB55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proofErr w:type="spellStart"/>
            <w:r w:rsidRPr="005875C3">
              <w:rPr>
                <w:sz w:val="20"/>
                <w:lang w:val="fr-FR"/>
              </w:rPr>
              <w:t>Mio</w:t>
            </w:r>
            <w:proofErr w:type="spellEnd"/>
            <w:r w:rsidRPr="005875C3">
              <w:rPr>
                <w:sz w:val="20"/>
                <w:lang w:val="fr-FR"/>
              </w:rPr>
              <w:t>. a.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3919A8F" w14:textId="2B5DD302" w:rsidR="005875C3" w:rsidRPr="005875C3" w:rsidRDefault="005875C3" w:rsidP="005875C3">
            <w:pPr>
              <w:spacing w:after="60"/>
              <w:jc w:val="center"/>
              <w:rPr>
                <w:sz w:val="20"/>
                <w:lang w:val="fr-FR"/>
              </w:rPr>
            </w:pPr>
            <w:proofErr w:type="spellStart"/>
            <w:r w:rsidRPr="005875C3">
              <w:rPr>
                <w:sz w:val="20"/>
                <w:lang w:val="fr-FR"/>
              </w:rPr>
              <w:t>age</w:t>
            </w:r>
            <w:proofErr w:type="spellEnd"/>
            <w:r w:rsidRPr="005875C3">
              <w:rPr>
                <w:sz w:val="20"/>
                <w:lang w:val="fr-FR"/>
              </w:rPr>
              <w:t xml:space="preserve"> géologique</w:t>
            </w:r>
          </w:p>
        </w:tc>
        <w:tc>
          <w:tcPr>
            <w:tcW w:w="524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3E343C0" w14:textId="1FA33500" w:rsidR="005875C3" w:rsidRPr="005875C3" w:rsidRDefault="005875C3" w:rsidP="005875C3">
            <w:pPr>
              <w:spacing w:after="60"/>
              <w:rPr>
                <w:sz w:val="20"/>
                <w:lang w:val="fr-FR"/>
              </w:rPr>
            </w:pPr>
            <w:r w:rsidRPr="005875C3">
              <w:rPr>
                <w:sz w:val="20"/>
                <w:lang w:val="fr-FR"/>
              </w:rPr>
              <w:t>Processus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0AB1ADB" w14:textId="6AC718B7" w:rsidR="005875C3" w:rsidRPr="005875C3" w:rsidRDefault="005875C3" w:rsidP="005875C3">
            <w:pPr>
              <w:spacing w:after="60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Roches importantes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F3211EF" w14:textId="3D704703" w:rsidR="005875C3" w:rsidRPr="005875C3" w:rsidRDefault="005875C3" w:rsidP="005875C3">
            <w:pPr>
              <w:spacing w:after="60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Cycle humain</w:t>
            </w:r>
          </w:p>
        </w:tc>
      </w:tr>
      <w:tr w:rsidR="005875C3" w:rsidRPr="005875C3" w14:paraId="06946466" w14:textId="77777777" w:rsidTr="005F2DCB">
        <w:tc>
          <w:tcPr>
            <w:tcW w:w="3085" w:type="dxa"/>
            <w:shd w:val="clear" w:color="auto" w:fill="FFCCFA"/>
            <w:vAlign w:val="center"/>
          </w:tcPr>
          <w:p w14:paraId="18E6A6B1" w14:textId="5EC560AB" w:rsidR="005875C3" w:rsidRPr="005875C3" w:rsidRDefault="00444C52" w:rsidP="005875C3">
            <w:pPr>
              <w:spacing w:after="6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 xml:space="preserve">Orogénèse </w:t>
            </w:r>
            <w:proofErr w:type="spellStart"/>
            <w:r>
              <w:rPr>
                <w:b/>
                <w:sz w:val="24"/>
                <w:lang w:val="fr-FR"/>
              </w:rPr>
              <w:t>varisz</w:t>
            </w:r>
            <w:r w:rsidR="005875C3" w:rsidRPr="005875C3">
              <w:rPr>
                <w:b/>
                <w:sz w:val="24"/>
                <w:lang w:val="fr-FR"/>
              </w:rPr>
              <w:t>ique</w:t>
            </w:r>
            <w:proofErr w:type="spellEnd"/>
          </w:p>
        </w:tc>
        <w:tc>
          <w:tcPr>
            <w:tcW w:w="1145" w:type="dxa"/>
            <w:shd w:val="clear" w:color="auto" w:fill="FFCCFA"/>
            <w:vAlign w:val="center"/>
          </w:tcPr>
          <w:p w14:paraId="63958F91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350 - 300</w:t>
            </w:r>
          </w:p>
        </w:tc>
        <w:tc>
          <w:tcPr>
            <w:tcW w:w="1587" w:type="dxa"/>
            <w:shd w:val="clear" w:color="auto" w:fill="FFCCFA"/>
            <w:vAlign w:val="center"/>
          </w:tcPr>
          <w:p w14:paraId="7BB1A183" w14:textId="589817DA" w:rsidR="005875C3" w:rsidRPr="005875C3" w:rsidRDefault="00CF00E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Carbonifère</w:t>
            </w:r>
            <w:r w:rsidR="005875C3" w:rsidRPr="005875C3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5243" w:type="dxa"/>
            <w:shd w:val="clear" w:color="auto" w:fill="FFCCFA"/>
            <w:vAlign w:val="center"/>
          </w:tcPr>
          <w:p w14:paraId="688E17BF" w14:textId="1C4C6903" w:rsidR="005875C3" w:rsidRPr="005875C3" w:rsidRDefault="00CF00E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Formation du supercontinent de la Pangée</w:t>
            </w:r>
            <w:r w:rsidR="00444C52">
              <w:rPr>
                <w:sz w:val="20"/>
                <w:lang w:val="fr-FR"/>
              </w:rPr>
              <w:t> ; orogenèse avec formation de grandes masses de granites (p.ex. Aar, Mont Blanc, Pelvoux…)</w:t>
            </w:r>
          </w:p>
        </w:tc>
        <w:tc>
          <w:tcPr>
            <w:tcW w:w="2625" w:type="dxa"/>
            <w:shd w:val="clear" w:color="auto" w:fill="FFCCFA"/>
            <w:vAlign w:val="center"/>
          </w:tcPr>
          <w:p w14:paraId="2E31EFA7" w14:textId="2C7ECD77" w:rsidR="005875C3" w:rsidRPr="005875C3" w:rsidRDefault="005875C3" w:rsidP="005875C3">
            <w:pPr>
              <w:spacing w:after="60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Granite</w:t>
            </w:r>
            <w:r w:rsidR="00CF00E0">
              <w:rPr>
                <w:b/>
                <w:sz w:val="20"/>
                <w:lang w:val="fr-FR"/>
              </w:rPr>
              <w:t>s, Gneiss</w:t>
            </w:r>
          </w:p>
        </w:tc>
        <w:tc>
          <w:tcPr>
            <w:tcW w:w="1961" w:type="dxa"/>
            <w:shd w:val="clear" w:color="auto" w:fill="FFCCFA"/>
            <w:vAlign w:val="center"/>
          </w:tcPr>
          <w:p w14:paraId="4CC39769" w14:textId="0D6C9BC4" w:rsidR="005875C3" w:rsidRPr="005875C3" w:rsidRDefault="00715C40" w:rsidP="005875C3">
            <w:pPr>
              <w:spacing w:after="6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Mariage</w:t>
            </w:r>
          </w:p>
        </w:tc>
      </w:tr>
      <w:tr w:rsidR="005875C3" w:rsidRPr="005875C3" w14:paraId="4AB1BAFF" w14:textId="77777777" w:rsidTr="005F2DCB">
        <w:tc>
          <w:tcPr>
            <w:tcW w:w="3085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05DC5AF3" w14:textId="72136058" w:rsidR="005875C3" w:rsidRPr="005875C3" w:rsidRDefault="00444C52" w:rsidP="005875C3">
            <w:pPr>
              <w:spacing w:after="60"/>
              <w:rPr>
                <w:b/>
                <w:sz w:val="24"/>
                <w:lang w:val="fr-FR"/>
              </w:rPr>
            </w:pPr>
            <w:proofErr w:type="spellStart"/>
            <w:r>
              <w:rPr>
                <w:b/>
                <w:sz w:val="24"/>
                <w:lang w:val="fr-FR"/>
              </w:rPr>
              <w:t>Mé</w:t>
            </w:r>
            <w:r w:rsidR="005875C3">
              <w:rPr>
                <w:b/>
                <w:sz w:val="24"/>
                <w:lang w:val="fr-FR"/>
              </w:rPr>
              <w:t>gacontinent</w:t>
            </w:r>
            <w:proofErr w:type="spellEnd"/>
            <w:r w:rsidR="005875C3">
              <w:rPr>
                <w:b/>
                <w:sz w:val="24"/>
                <w:lang w:val="fr-FR"/>
              </w:rPr>
              <w:t xml:space="preserve"> Pangée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7199D119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300 - 250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34F7AE75" w14:textId="5840E94B" w:rsidR="005875C3" w:rsidRPr="005875C3" w:rsidRDefault="005875C3" w:rsidP="005875C3">
            <w:pPr>
              <w:spacing w:after="60"/>
              <w:rPr>
                <w:sz w:val="20"/>
                <w:lang w:val="fr-FR"/>
              </w:rPr>
            </w:pPr>
            <w:r w:rsidRPr="005875C3">
              <w:rPr>
                <w:sz w:val="20"/>
                <w:lang w:val="fr-FR"/>
              </w:rPr>
              <w:t>Perm</w:t>
            </w:r>
            <w:r w:rsidR="00CF00E0">
              <w:rPr>
                <w:sz w:val="20"/>
                <w:lang w:val="fr-FR"/>
              </w:rPr>
              <w:t>ie</w:t>
            </w:r>
            <w:r w:rsidR="00715C40">
              <w:rPr>
                <w:sz w:val="20"/>
                <w:lang w:val="fr-FR"/>
              </w:rPr>
              <w:t>n</w:t>
            </w:r>
          </w:p>
        </w:tc>
        <w:tc>
          <w:tcPr>
            <w:tcW w:w="5243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1CEC9A72" w14:textId="3341D79C" w:rsidR="005875C3" w:rsidRPr="005875C3" w:rsidRDefault="00444C52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Masse continentale globale ; région des Alpes futurs : formation de fossés avec volcans et sédiments clastiques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3BEDB605" w14:textId="7BAAE974" w:rsidR="005875C3" w:rsidRPr="005875C3" w:rsidRDefault="005875C3" w:rsidP="00444C52">
            <w:pPr>
              <w:spacing w:after="60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Verrucano</w:t>
            </w:r>
            <w:r w:rsidR="00444C52">
              <w:rPr>
                <w:b/>
                <w:sz w:val="20"/>
                <w:lang w:val="fr-FR"/>
              </w:rPr>
              <w:t xml:space="preserve"> (volcanites &amp; </w:t>
            </w:r>
            <w:proofErr w:type="spellStart"/>
            <w:r w:rsidR="00444C52">
              <w:rPr>
                <w:b/>
                <w:sz w:val="20"/>
                <w:lang w:val="fr-FR"/>
              </w:rPr>
              <w:t>fanglomerates</w:t>
            </w:r>
            <w:proofErr w:type="spellEnd"/>
            <w:r w:rsidR="00444C52">
              <w:rPr>
                <w:b/>
                <w:sz w:val="20"/>
                <w:lang w:val="fr-FR"/>
              </w:rPr>
              <w:t>)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296CB6E8" w14:textId="0553F1A7" w:rsidR="005875C3" w:rsidRPr="005875C3" w:rsidRDefault="00CF00E0" w:rsidP="005875C3">
            <w:pPr>
              <w:spacing w:after="6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Souhait d’enfants</w:t>
            </w:r>
          </w:p>
        </w:tc>
      </w:tr>
      <w:tr w:rsidR="005875C3" w:rsidRPr="005875C3" w14:paraId="74270B19" w14:textId="77777777" w:rsidTr="005F2DCB">
        <w:tc>
          <w:tcPr>
            <w:tcW w:w="3085" w:type="dxa"/>
            <w:shd w:val="clear" w:color="auto" w:fill="CCFFCC"/>
            <w:vAlign w:val="center"/>
          </w:tcPr>
          <w:p w14:paraId="1F5FA4E0" w14:textId="4C0A00D3" w:rsidR="005875C3" w:rsidRPr="005875C3" w:rsidRDefault="005875C3" w:rsidP="005875C3">
            <w:pPr>
              <w:spacing w:after="6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Extension</w:t>
            </w:r>
            <w:r w:rsidRPr="005875C3">
              <w:rPr>
                <w:b/>
                <w:sz w:val="24"/>
                <w:lang w:val="fr-FR"/>
              </w:rPr>
              <w:t xml:space="preserve"> </w:t>
            </w:r>
            <w:r>
              <w:rPr>
                <w:b/>
                <w:sz w:val="24"/>
                <w:lang w:val="fr-FR"/>
              </w:rPr>
              <w:t>et abaissement</w:t>
            </w:r>
            <w:r w:rsidRPr="005875C3">
              <w:rPr>
                <w:b/>
                <w:sz w:val="24"/>
                <w:lang w:val="fr-FR"/>
              </w:rPr>
              <w:t xml:space="preserve"> (</w:t>
            </w:r>
            <w:proofErr w:type="spellStart"/>
            <w:r w:rsidRPr="005875C3">
              <w:rPr>
                <w:b/>
                <w:sz w:val="24"/>
                <w:lang w:val="fr-FR"/>
              </w:rPr>
              <w:t>Rifting</w:t>
            </w:r>
            <w:proofErr w:type="spellEnd"/>
            <w:r w:rsidRPr="005875C3">
              <w:rPr>
                <w:b/>
                <w:sz w:val="24"/>
                <w:lang w:val="fr-FR"/>
              </w:rPr>
              <w:t>)</w:t>
            </w:r>
          </w:p>
        </w:tc>
        <w:tc>
          <w:tcPr>
            <w:tcW w:w="1145" w:type="dxa"/>
            <w:shd w:val="clear" w:color="auto" w:fill="CCFFCC"/>
            <w:vAlign w:val="center"/>
          </w:tcPr>
          <w:p w14:paraId="3344EFDB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250 – 200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76B26D29" w14:textId="77777777" w:rsidR="005875C3" w:rsidRPr="005875C3" w:rsidRDefault="005875C3" w:rsidP="005875C3">
            <w:pPr>
              <w:spacing w:after="60"/>
              <w:rPr>
                <w:sz w:val="20"/>
                <w:lang w:val="fr-FR"/>
              </w:rPr>
            </w:pPr>
            <w:r w:rsidRPr="005875C3">
              <w:rPr>
                <w:sz w:val="20"/>
                <w:lang w:val="fr-FR"/>
              </w:rPr>
              <w:t>Trias</w:t>
            </w:r>
          </w:p>
        </w:tc>
        <w:tc>
          <w:tcPr>
            <w:tcW w:w="5243" w:type="dxa"/>
            <w:shd w:val="clear" w:color="auto" w:fill="CCFFCC"/>
            <w:vAlign w:val="center"/>
          </w:tcPr>
          <w:p w14:paraId="3612BE79" w14:textId="6C63F6D8" w:rsidR="005875C3" w:rsidRPr="005875C3" w:rsidRDefault="00444C52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Début de l’extension de Pangée, avec par conséquence abaissement et inondation de mers plats tropicales</w:t>
            </w:r>
          </w:p>
        </w:tc>
        <w:tc>
          <w:tcPr>
            <w:tcW w:w="2625" w:type="dxa"/>
            <w:shd w:val="clear" w:color="auto" w:fill="CCFFCC"/>
            <w:vAlign w:val="center"/>
          </w:tcPr>
          <w:p w14:paraId="0821F61C" w14:textId="7D09CA63" w:rsidR="005875C3" w:rsidRPr="005875C3" w:rsidRDefault="005875C3" w:rsidP="005875C3">
            <w:pPr>
              <w:spacing w:after="60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Evaporite</w:t>
            </w:r>
            <w:r w:rsidR="00444C52">
              <w:rPr>
                <w:b/>
                <w:sz w:val="20"/>
                <w:lang w:val="fr-FR"/>
              </w:rPr>
              <w:t>s, Dolomies</w:t>
            </w:r>
          </w:p>
        </w:tc>
        <w:tc>
          <w:tcPr>
            <w:tcW w:w="1961" w:type="dxa"/>
            <w:shd w:val="clear" w:color="auto" w:fill="CCFFCC"/>
            <w:vAlign w:val="center"/>
          </w:tcPr>
          <w:p w14:paraId="19EB54F5" w14:textId="1E84A975" w:rsidR="005875C3" w:rsidRPr="005875C3" w:rsidRDefault="00CF00E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Engendrement</w:t>
            </w:r>
            <w:r w:rsidR="005875C3" w:rsidRPr="005875C3">
              <w:rPr>
                <w:sz w:val="20"/>
                <w:lang w:val="fr-FR"/>
              </w:rPr>
              <w:t xml:space="preserve"> </w:t>
            </w:r>
          </w:p>
        </w:tc>
      </w:tr>
      <w:tr w:rsidR="005875C3" w:rsidRPr="005875C3" w14:paraId="033DEC58" w14:textId="77777777" w:rsidTr="005F2DCB">
        <w:tc>
          <w:tcPr>
            <w:tcW w:w="308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8E1C4F5" w14:textId="1D73A00E" w:rsidR="005875C3" w:rsidRPr="005875C3" w:rsidRDefault="005875C3" w:rsidP="00CF00E0">
            <w:pPr>
              <w:spacing w:after="6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Séparation de</w:t>
            </w:r>
            <w:r w:rsidRPr="005875C3">
              <w:rPr>
                <w:b/>
                <w:sz w:val="24"/>
                <w:lang w:val="fr-FR"/>
              </w:rPr>
              <w:t xml:space="preserve"> Gondwana-Laurasia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84D9CAF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200 - 100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480A976" w14:textId="3F7AF6C4" w:rsidR="005875C3" w:rsidRPr="005875C3" w:rsidRDefault="005875C3" w:rsidP="005875C3">
            <w:pPr>
              <w:spacing w:after="60"/>
              <w:rPr>
                <w:sz w:val="20"/>
                <w:lang w:val="fr-FR"/>
              </w:rPr>
            </w:pPr>
            <w:r w:rsidRPr="005875C3">
              <w:rPr>
                <w:sz w:val="20"/>
                <w:lang w:val="fr-FR"/>
              </w:rPr>
              <w:t>Jura</w:t>
            </w:r>
            <w:r w:rsidR="00CF00E0">
              <w:rPr>
                <w:sz w:val="20"/>
                <w:lang w:val="fr-FR"/>
              </w:rPr>
              <w:t>ssique</w:t>
            </w:r>
          </w:p>
          <w:p w14:paraId="16F1DD13" w14:textId="68578368" w:rsidR="005875C3" w:rsidRPr="005875C3" w:rsidRDefault="00CF00E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Crétacé inf.</w:t>
            </w:r>
          </w:p>
        </w:tc>
        <w:tc>
          <w:tcPr>
            <w:tcW w:w="524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7BAE723" w14:textId="3667CDDA" w:rsidR="005875C3" w:rsidRPr="005875C3" w:rsidRDefault="00444C52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Formation d’un système de bassins océaniques avec croûte océanique</w:t>
            </w:r>
            <w:r w:rsidR="00B80A75">
              <w:rPr>
                <w:sz w:val="20"/>
                <w:lang w:val="fr-FR"/>
              </w:rPr>
              <w:t> ; dépôt des roches sédimentaires mésozoïques des Alpes à venir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69DBB1F" w14:textId="15BD5814" w:rsidR="005875C3" w:rsidRPr="005875C3" w:rsidRDefault="00444C52" w:rsidP="00444C52">
            <w:pPr>
              <w:spacing w:after="6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Calcaires</w:t>
            </w:r>
            <w:r w:rsidR="005875C3" w:rsidRPr="005875C3">
              <w:rPr>
                <w:b/>
                <w:sz w:val="20"/>
                <w:lang w:val="fr-FR"/>
              </w:rPr>
              <w:t xml:space="preserve">, </w:t>
            </w:r>
            <w:r>
              <w:rPr>
                <w:b/>
                <w:sz w:val="20"/>
                <w:lang w:val="fr-FR"/>
              </w:rPr>
              <w:t>marnes</w:t>
            </w:r>
            <w:r w:rsidR="005875C3" w:rsidRPr="005875C3">
              <w:rPr>
                <w:b/>
                <w:sz w:val="20"/>
                <w:lang w:val="fr-FR"/>
              </w:rPr>
              <w:t xml:space="preserve">, </w:t>
            </w:r>
            <w:r>
              <w:rPr>
                <w:b/>
                <w:sz w:val="20"/>
                <w:lang w:val="fr-FR"/>
              </w:rPr>
              <w:t>argiles</w:t>
            </w:r>
            <w:r w:rsidR="00B80A75">
              <w:rPr>
                <w:b/>
                <w:sz w:val="20"/>
                <w:lang w:val="fr-FR"/>
              </w:rPr>
              <w:t xml:space="preserve"> / </w:t>
            </w:r>
            <w:r w:rsidR="00715C40">
              <w:rPr>
                <w:b/>
                <w:sz w:val="20"/>
                <w:lang w:val="fr-FR"/>
              </w:rPr>
              <w:t>Ophiolit</w:t>
            </w:r>
            <w:r w:rsidR="005875C3" w:rsidRPr="005875C3"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  <w:lang w:val="fr-FR"/>
              </w:rPr>
              <w:t>s</w:t>
            </w:r>
            <w:r w:rsidR="005875C3" w:rsidRPr="005875C3">
              <w:rPr>
                <w:b/>
                <w:sz w:val="20"/>
                <w:lang w:val="fr-FR"/>
              </w:rPr>
              <w:t xml:space="preserve"> / </w:t>
            </w:r>
            <w:r>
              <w:rPr>
                <w:b/>
                <w:sz w:val="20"/>
                <w:lang w:val="fr-FR"/>
              </w:rPr>
              <w:t>schistes lustrés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C206E8C" w14:textId="535577AE" w:rsidR="005875C3" w:rsidRPr="005875C3" w:rsidRDefault="00715C40" w:rsidP="005875C3">
            <w:pPr>
              <w:spacing w:after="6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G</w:t>
            </w:r>
            <w:r w:rsidR="00CF00E0">
              <w:rPr>
                <w:b/>
                <w:sz w:val="20"/>
                <w:lang w:val="fr-FR"/>
              </w:rPr>
              <w:t>rossesse</w:t>
            </w:r>
          </w:p>
        </w:tc>
      </w:tr>
      <w:tr w:rsidR="005875C3" w:rsidRPr="005875C3" w14:paraId="54107336" w14:textId="77777777" w:rsidTr="005F2DCB">
        <w:tc>
          <w:tcPr>
            <w:tcW w:w="3085" w:type="dxa"/>
            <w:shd w:val="clear" w:color="auto" w:fill="5DFF67"/>
            <w:vAlign w:val="center"/>
          </w:tcPr>
          <w:p w14:paraId="79A0ACA1" w14:textId="3E45981B" w:rsidR="005875C3" w:rsidRPr="005875C3" w:rsidRDefault="00CF00E0" w:rsidP="005875C3">
            <w:pPr>
              <w:spacing w:after="6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Demi-tour de l’Afrique</w:t>
            </w:r>
          </w:p>
        </w:tc>
        <w:tc>
          <w:tcPr>
            <w:tcW w:w="1145" w:type="dxa"/>
            <w:shd w:val="clear" w:color="auto" w:fill="5DFF67"/>
            <w:vAlign w:val="center"/>
          </w:tcPr>
          <w:p w14:paraId="240B9354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100</w:t>
            </w:r>
          </w:p>
        </w:tc>
        <w:tc>
          <w:tcPr>
            <w:tcW w:w="1587" w:type="dxa"/>
            <w:shd w:val="clear" w:color="auto" w:fill="5DFF67"/>
            <w:vAlign w:val="center"/>
          </w:tcPr>
          <w:p w14:paraId="6B1FCB37" w14:textId="18016DB3" w:rsidR="005875C3" w:rsidRPr="005875C3" w:rsidRDefault="00CF00E0" w:rsidP="00CF00E0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Tournant Crétacé inf.- sup.</w:t>
            </w:r>
          </w:p>
        </w:tc>
        <w:tc>
          <w:tcPr>
            <w:tcW w:w="5243" w:type="dxa"/>
            <w:shd w:val="clear" w:color="auto" w:fill="5DFF67"/>
            <w:vAlign w:val="center"/>
          </w:tcPr>
          <w:p w14:paraId="3DC3E4AF" w14:textId="003D45D9" w:rsidR="005875C3" w:rsidRPr="005875C3" w:rsidRDefault="00B80A75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Par suite de la désintégration du Gondwana et l’ouverture rapide de l’Atlantique méridional, l’Afrique fait demi-tour de son mouvement.</w:t>
            </w:r>
          </w:p>
        </w:tc>
        <w:tc>
          <w:tcPr>
            <w:tcW w:w="2625" w:type="dxa"/>
            <w:shd w:val="clear" w:color="auto" w:fill="5DFF67"/>
            <w:vAlign w:val="center"/>
          </w:tcPr>
          <w:p w14:paraId="1F28D00A" w14:textId="77777777" w:rsidR="005875C3" w:rsidRPr="005875C3" w:rsidRDefault="005875C3" w:rsidP="005875C3">
            <w:pPr>
              <w:spacing w:after="60"/>
              <w:rPr>
                <w:b/>
                <w:sz w:val="20"/>
                <w:lang w:val="fr-FR"/>
              </w:rPr>
            </w:pPr>
          </w:p>
        </w:tc>
        <w:tc>
          <w:tcPr>
            <w:tcW w:w="1961" w:type="dxa"/>
            <w:shd w:val="clear" w:color="auto" w:fill="5DFF67"/>
            <w:vAlign w:val="center"/>
          </w:tcPr>
          <w:p w14:paraId="7BC1C787" w14:textId="0E1FDA5D" w:rsidR="005875C3" w:rsidRPr="005875C3" w:rsidRDefault="00715C4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N</w:t>
            </w:r>
            <w:r w:rsidR="00CF00E0">
              <w:rPr>
                <w:b/>
                <w:sz w:val="20"/>
                <w:lang w:val="fr-FR"/>
              </w:rPr>
              <w:t>aissance</w:t>
            </w:r>
            <w:r w:rsidR="005875C3" w:rsidRPr="005875C3">
              <w:rPr>
                <w:sz w:val="20"/>
                <w:lang w:val="fr-FR"/>
              </w:rPr>
              <w:t xml:space="preserve"> </w:t>
            </w:r>
          </w:p>
        </w:tc>
      </w:tr>
      <w:tr w:rsidR="005875C3" w:rsidRPr="005875C3" w14:paraId="10BFCF43" w14:textId="77777777" w:rsidTr="005F2DCB">
        <w:tc>
          <w:tcPr>
            <w:tcW w:w="3085" w:type="dxa"/>
            <w:shd w:val="clear" w:color="auto" w:fill="CCFFCC"/>
            <w:vAlign w:val="center"/>
          </w:tcPr>
          <w:p w14:paraId="1620D17C" w14:textId="2379ED7D" w:rsidR="005875C3" w:rsidRPr="005875C3" w:rsidRDefault="00CF00E0" w:rsidP="005875C3">
            <w:pPr>
              <w:spacing w:after="6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Rapprochement de l’Afrique</w:t>
            </w:r>
          </w:p>
        </w:tc>
        <w:tc>
          <w:tcPr>
            <w:tcW w:w="1145" w:type="dxa"/>
            <w:shd w:val="clear" w:color="auto" w:fill="CCFFCC"/>
            <w:vAlign w:val="center"/>
          </w:tcPr>
          <w:p w14:paraId="041146FC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100 - 50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25DCE938" w14:textId="0F5390E9" w:rsidR="005875C3" w:rsidRPr="005875C3" w:rsidRDefault="00CF00E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Crétacé sup</w:t>
            </w:r>
          </w:p>
        </w:tc>
        <w:tc>
          <w:tcPr>
            <w:tcW w:w="5243" w:type="dxa"/>
            <w:shd w:val="clear" w:color="auto" w:fill="CCFFCC"/>
            <w:vAlign w:val="center"/>
          </w:tcPr>
          <w:p w14:paraId="26EBE19C" w14:textId="7E2C395E" w:rsidR="005875C3" w:rsidRPr="005875C3" w:rsidRDefault="00B80A75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Subduction de la croûte océanique ; formation de séries de schistes lustrés, plus tard de </w:t>
            </w:r>
            <w:proofErr w:type="spellStart"/>
            <w:r>
              <w:rPr>
                <w:sz w:val="20"/>
                <w:lang w:val="fr-FR"/>
              </w:rPr>
              <w:t>flyschs</w:t>
            </w:r>
            <w:proofErr w:type="spellEnd"/>
          </w:p>
        </w:tc>
        <w:tc>
          <w:tcPr>
            <w:tcW w:w="2625" w:type="dxa"/>
            <w:shd w:val="clear" w:color="auto" w:fill="CCFFCC"/>
            <w:vAlign w:val="center"/>
          </w:tcPr>
          <w:p w14:paraId="423AF676" w14:textId="5D60ADD6" w:rsidR="005875C3" w:rsidRPr="005875C3" w:rsidRDefault="00444C52" w:rsidP="00444C52">
            <w:pPr>
              <w:spacing w:after="6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schistes lustrés</w:t>
            </w:r>
            <w:r w:rsidRPr="005875C3">
              <w:rPr>
                <w:b/>
                <w:sz w:val="20"/>
                <w:lang w:val="fr-FR"/>
              </w:rPr>
              <w:t xml:space="preserve"> </w:t>
            </w:r>
            <w:r>
              <w:rPr>
                <w:b/>
                <w:sz w:val="20"/>
                <w:lang w:val="fr-FR"/>
              </w:rPr>
              <w:t>et</w:t>
            </w:r>
            <w:r w:rsidR="005875C3" w:rsidRPr="005875C3">
              <w:rPr>
                <w:b/>
                <w:sz w:val="20"/>
                <w:lang w:val="fr-FR"/>
              </w:rPr>
              <w:t xml:space="preserve"> </w:t>
            </w:r>
            <w:proofErr w:type="spellStart"/>
            <w:r w:rsidR="005875C3" w:rsidRPr="005875C3">
              <w:rPr>
                <w:b/>
                <w:sz w:val="20"/>
                <w:lang w:val="fr-FR"/>
              </w:rPr>
              <w:t>Flysch</w:t>
            </w:r>
            <w:r>
              <w:rPr>
                <w:b/>
                <w:sz w:val="20"/>
                <w:lang w:val="fr-FR"/>
              </w:rPr>
              <w:t>s</w:t>
            </w:r>
            <w:proofErr w:type="spellEnd"/>
          </w:p>
        </w:tc>
        <w:tc>
          <w:tcPr>
            <w:tcW w:w="1961" w:type="dxa"/>
            <w:shd w:val="clear" w:color="auto" w:fill="CCFFCC"/>
            <w:vAlign w:val="center"/>
          </w:tcPr>
          <w:p w14:paraId="6B0DF012" w14:textId="2C4E55F5" w:rsidR="005875C3" w:rsidRPr="005875C3" w:rsidRDefault="00715C4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</w:t>
            </w:r>
            <w:r w:rsidR="00CF00E0">
              <w:rPr>
                <w:b/>
                <w:sz w:val="20"/>
                <w:lang w:val="fr-FR"/>
              </w:rPr>
              <w:t>nfance</w:t>
            </w:r>
            <w:r w:rsidR="005875C3" w:rsidRPr="005875C3">
              <w:rPr>
                <w:sz w:val="20"/>
                <w:lang w:val="fr-FR"/>
              </w:rPr>
              <w:t xml:space="preserve"> </w:t>
            </w:r>
          </w:p>
        </w:tc>
      </w:tr>
      <w:tr w:rsidR="005875C3" w:rsidRPr="005875C3" w14:paraId="40CCF768" w14:textId="77777777" w:rsidTr="005F2DCB">
        <w:tc>
          <w:tcPr>
            <w:tcW w:w="3085" w:type="dxa"/>
            <w:shd w:val="clear" w:color="auto" w:fill="CCFFCC"/>
            <w:vAlign w:val="center"/>
          </w:tcPr>
          <w:p w14:paraId="297F0666" w14:textId="5D00B6FF" w:rsidR="005875C3" w:rsidRPr="005875C3" w:rsidRDefault="00CF00E0" w:rsidP="005875C3">
            <w:pPr>
              <w:spacing w:after="6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Collisions</w:t>
            </w:r>
          </w:p>
        </w:tc>
        <w:tc>
          <w:tcPr>
            <w:tcW w:w="1145" w:type="dxa"/>
            <w:shd w:val="clear" w:color="auto" w:fill="CCFFCC"/>
            <w:vAlign w:val="center"/>
          </w:tcPr>
          <w:p w14:paraId="09252E5B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50 - 30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72700E7B" w14:textId="3761C590" w:rsidR="005875C3" w:rsidRPr="005875C3" w:rsidRDefault="00CF00E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Paléogène</w:t>
            </w:r>
          </w:p>
        </w:tc>
        <w:tc>
          <w:tcPr>
            <w:tcW w:w="5243" w:type="dxa"/>
            <w:shd w:val="clear" w:color="auto" w:fill="CCFFCC"/>
            <w:vAlign w:val="center"/>
          </w:tcPr>
          <w:p w14:paraId="4FE87214" w14:textId="0D10DCB8" w:rsidR="005875C3" w:rsidRPr="005875C3" w:rsidRDefault="00B80A75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Subduction partielle de la croûte continentale du Briançonnais (</w:t>
            </w:r>
            <w:proofErr w:type="spellStart"/>
            <w:r>
              <w:rPr>
                <w:sz w:val="20"/>
                <w:lang w:val="fr-FR"/>
              </w:rPr>
              <w:t>Pennique</w:t>
            </w:r>
            <w:proofErr w:type="spellEnd"/>
            <w:r>
              <w:rPr>
                <w:sz w:val="20"/>
                <w:lang w:val="fr-FR"/>
              </w:rPr>
              <w:t xml:space="preserve"> moyen), formation de nappes et de plis, Métamorphisme de haute pression.</w:t>
            </w:r>
          </w:p>
        </w:tc>
        <w:tc>
          <w:tcPr>
            <w:tcW w:w="2625" w:type="dxa"/>
            <w:shd w:val="clear" w:color="auto" w:fill="CCFFCC"/>
            <w:vAlign w:val="center"/>
          </w:tcPr>
          <w:p w14:paraId="236D4A99" w14:textId="4FA776E8" w:rsidR="005875C3" w:rsidRPr="005875C3" w:rsidRDefault="00444C52" w:rsidP="005875C3">
            <w:pPr>
              <w:spacing w:after="6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Roches métamorphiques</w:t>
            </w:r>
          </w:p>
          <w:p w14:paraId="32D3A78D" w14:textId="66898436" w:rsidR="005875C3" w:rsidRPr="005875C3" w:rsidRDefault="00444C52" w:rsidP="005875C3">
            <w:pPr>
              <w:spacing w:after="60"/>
              <w:rPr>
                <w:b/>
                <w:sz w:val="20"/>
                <w:lang w:val="fr-FR"/>
              </w:rPr>
            </w:pPr>
            <w:proofErr w:type="spellStart"/>
            <w:r>
              <w:rPr>
                <w:b/>
                <w:sz w:val="20"/>
                <w:lang w:val="fr-FR"/>
              </w:rPr>
              <w:t>Flyschs</w:t>
            </w:r>
            <w:proofErr w:type="spellEnd"/>
            <w:r>
              <w:rPr>
                <w:b/>
                <w:sz w:val="20"/>
                <w:lang w:val="fr-FR"/>
              </w:rPr>
              <w:t xml:space="preserve"> / Granit du Bergell</w:t>
            </w:r>
          </w:p>
        </w:tc>
        <w:tc>
          <w:tcPr>
            <w:tcW w:w="1961" w:type="dxa"/>
            <w:shd w:val="clear" w:color="auto" w:fill="CCFFCC"/>
            <w:vAlign w:val="center"/>
          </w:tcPr>
          <w:p w14:paraId="7CCF8923" w14:textId="5E355B25" w:rsidR="005875C3" w:rsidRPr="005875C3" w:rsidRDefault="00715C4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CF00E0">
              <w:rPr>
                <w:b/>
                <w:sz w:val="20"/>
                <w:lang w:val="fr-FR"/>
              </w:rPr>
              <w:t>uberté</w:t>
            </w:r>
          </w:p>
        </w:tc>
      </w:tr>
      <w:tr w:rsidR="005875C3" w:rsidRPr="005875C3" w14:paraId="103D3687" w14:textId="77777777" w:rsidTr="005F2DCB">
        <w:tc>
          <w:tcPr>
            <w:tcW w:w="3085" w:type="dxa"/>
            <w:shd w:val="clear" w:color="auto" w:fill="CCFFCC"/>
            <w:vAlign w:val="center"/>
          </w:tcPr>
          <w:p w14:paraId="123C15A5" w14:textId="429EA34F" w:rsidR="005875C3" w:rsidRPr="005875C3" w:rsidRDefault="00CF00E0" w:rsidP="005875C3">
            <w:pPr>
              <w:spacing w:after="6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Soulèvement et érosion</w:t>
            </w:r>
          </w:p>
        </w:tc>
        <w:tc>
          <w:tcPr>
            <w:tcW w:w="1145" w:type="dxa"/>
            <w:shd w:val="clear" w:color="auto" w:fill="CCFFCC"/>
            <w:vAlign w:val="center"/>
          </w:tcPr>
          <w:p w14:paraId="26170BA6" w14:textId="77777777" w:rsidR="005875C3" w:rsidRPr="005875C3" w:rsidRDefault="005875C3" w:rsidP="005875C3">
            <w:pPr>
              <w:spacing w:after="6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30 - 0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5D269554" w14:textId="2B90115F" w:rsidR="005875C3" w:rsidRPr="005875C3" w:rsidRDefault="00CF00E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Néogène</w:t>
            </w:r>
          </w:p>
        </w:tc>
        <w:tc>
          <w:tcPr>
            <w:tcW w:w="5243" w:type="dxa"/>
            <w:shd w:val="clear" w:color="auto" w:fill="CCFFCC"/>
            <w:vAlign w:val="center"/>
          </w:tcPr>
          <w:p w14:paraId="2C3B8FEF" w14:textId="39C842C1" w:rsidR="005875C3" w:rsidRPr="005875C3" w:rsidRDefault="00B80A75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Détachement de la plaque européenne et début du </w:t>
            </w:r>
            <w:r w:rsidR="00715C40">
              <w:rPr>
                <w:sz w:val="20"/>
                <w:lang w:val="fr-FR"/>
              </w:rPr>
              <w:t>soulèvement</w:t>
            </w:r>
            <w:r>
              <w:rPr>
                <w:sz w:val="20"/>
                <w:lang w:val="fr-FR"/>
              </w:rPr>
              <w:t xml:space="preserve"> des Alpes ; continuation de formation de nappes et plis en profondeur. Le front de l’orogénèse </w:t>
            </w:r>
            <w:r w:rsidR="00715C40">
              <w:rPr>
                <w:sz w:val="20"/>
                <w:lang w:val="fr-FR"/>
              </w:rPr>
              <w:t>atteint</w:t>
            </w:r>
            <w:r>
              <w:rPr>
                <w:sz w:val="20"/>
                <w:lang w:val="fr-FR"/>
              </w:rPr>
              <w:t xml:space="preserve"> la marge continentale européenne (</w:t>
            </w:r>
            <w:r w:rsidR="00715C40">
              <w:rPr>
                <w:sz w:val="20"/>
                <w:lang w:val="fr-FR"/>
              </w:rPr>
              <w:t>Helvétique</w:t>
            </w:r>
            <w:r>
              <w:rPr>
                <w:sz w:val="20"/>
                <w:lang w:val="fr-FR"/>
              </w:rPr>
              <w:t xml:space="preserve">). Le coin adriatique provoque les chevauchements et plis en retour </w:t>
            </w:r>
            <w:r w:rsidRPr="00B80A75">
              <w:rPr>
                <w:sz w:val="20"/>
                <w:lang w:val="fr-FR"/>
              </w:rPr>
              <w:sym w:font="Wingdings" w:char="F0E0"/>
            </w:r>
            <w:r>
              <w:rPr>
                <w:sz w:val="20"/>
                <w:lang w:val="fr-FR"/>
              </w:rPr>
              <w:t xml:space="preserve"> développement d’une vraie chaine de montagne. A la fin plissement du Jura</w:t>
            </w:r>
          </w:p>
        </w:tc>
        <w:tc>
          <w:tcPr>
            <w:tcW w:w="2625" w:type="dxa"/>
            <w:shd w:val="clear" w:color="auto" w:fill="CCFFCC"/>
            <w:vAlign w:val="center"/>
          </w:tcPr>
          <w:p w14:paraId="040D8431" w14:textId="5BDA4706" w:rsidR="005875C3" w:rsidRPr="005875C3" w:rsidRDefault="00444C52" w:rsidP="00444C52">
            <w:pPr>
              <w:spacing w:after="6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Roches de la molasse (</w:t>
            </w:r>
            <w:proofErr w:type="spellStart"/>
            <w:r>
              <w:rPr>
                <w:b/>
                <w:sz w:val="20"/>
                <w:lang w:val="fr-FR"/>
              </w:rPr>
              <w:t>Conglomerats</w:t>
            </w:r>
            <w:proofErr w:type="spellEnd"/>
            <w:r w:rsidR="005875C3" w:rsidRPr="005875C3">
              <w:rPr>
                <w:b/>
                <w:sz w:val="20"/>
                <w:lang w:val="fr-FR"/>
              </w:rPr>
              <w:t xml:space="preserve">, </w:t>
            </w:r>
            <w:r>
              <w:rPr>
                <w:b/>
                <w:sz w:val="20"/>
                <w:lang w:val="fr-FR"/>
              </w:rPr>
              <w:t>grès</w:t>
            </w:r>
            <w:r w:rsidR="005875C3" w:rsidRPr="005875C3">
              <w:rPr>
                <w:b/>
                <w:sz w:val="20"/>
                <w:lang w:val="fr-FR"/>
              </w:rPr>
              <w:t>)</w:t>
            </w:r>
          </w:p>
        </w:tc>
        <w:tc>
          <w:tcPr>
            <w:tcW w:w="1961" w:type="dxa"/>
            <w:shd w:val="clear" w:color="auto" w:fill="CCFFCC"/>
            <w:vAlign w:val="center"/>
          </w:tcPr>
          <w:p w14:paraId="15950067" w14:textId="6C5385C6" w:rsidR="005875C3" w:rsidRPr="005875C3" w:rsidRDefault="00715C40" w:rsidP="005875C3">
            <w:pPr>
              <w:spacing w:after="60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</w:t>
            </w:r>
            <w:r w:rsidR="00CF00E0">
              <w:rPr>
                <w:b/>
                <w:sz w:val="20"/>
                <w:lang w:val="fr-FR"/>
              </w:rPr>
              <w:t>dolescence</w:t>
            </w:r>
            <w:r w:rsidR="005875C3" w:rsidRPr="005875C3">
              <w:rPr>
                <w:sz w:val="20"/>
                <w:lang w:val="fr-FR"/>
              </w:rPr>
              <w:t xml:space="preserve"> </w:t>
            </w:r>
          </w:p>
        </w:tc>
      </w:tr>
      <w:tr w:rsidR="005875C3" w:rsidRPr="005875C3" w14:paraId="7E43AF0A" w14:textId="77777777" w:rsidTr="005F2DCB">
        <w:tc>
          <w:tcPr>
            <w:tcW w:w="308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7619AFC" w14:textId="32C6AA9D" w:rsidR="005875C3" w:rsidRPr="005875C3" w:rsidRDefault="00CF00E0" w:rsidP="005875C3">
            <w:pPr>
              <w:spacing w:after="12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Ages glaciaires</w:t>
            </w:r>
            <w:r w:rsidR="005875C3" w:rsidRPr="005875C3">
              <w:rPr>
                <w:b/>
                <w:sz w:val="24"/>
                <w:lang w:val="fr-FR"/>
              </w:rPr>
              <w:t xml:space="preserve"> 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6836308" w14:textId="77777777" w:rsidR="005875C3" w:rsidRPr="005875C3" w:rsidRDefault="005875C3" w:rsidP="005875C3">
            <w:pPr>
              <w:spacing w:after="12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2.5 - 0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97AE733" w14:textId="38AEC791" w:rsidR="005875C3" w:rsidRPr="005875C3" w:rsidRDefault="00CF00E0" w:rsidP="005875C3">
            <w:pPr>
              <w:spacing w:after="12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Quaternaire</w:t>
            </w:r>
          </w:p>
        </w:tc>
        <w:tc>
          <w:tcPr>
            <w:tcW w:w="524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B045956" w14:textId="72B24BA0" w:rsidR="005875C3" w:rsidRPr="005875C3" w:rsidRDefault="00B80A75" w:rsidP="005875C3">
            <w:pPr>
              <w:spacing w:after="12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Plus que 15 grandes glaciations forment le paysage alpin et du plateau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0E3E87F" w14:textId="26613558" w:rsidR="005875C3" w:rsidRPr="005875C3" w:rsidRDefault="00444C52" w:rsidP="00444C52">
            <w:pPr>
              <w:spacing w:after="12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Moraines, </w:t>
            </w:r>
            <w:proofErr w:type="spellStart"/>
            <w:r>
              <w:rPr>
                <w:b/>
                <w:sz w:val="20"/>
                <w:lang w:val="fr-FR"/>
              </w:rPr>
              <w:t>loe</w:t>
            </w:r>
            <w:r w:rsidR="005875C3" w:rsidRPr="005875C3">
              <w:rPr>
                <w:b/>
                <w:sz w:val="20"/>
                <w:lang w:val="fr-FR"/>
              </w:rPr>
              <w:t>ss</w:t>
            </w:r>
            <w:proofErr w:type="spellEnd"/>
            <w:r w:rsidR="005875C3" w:rsidRPr="005875C3">
              <w:rPr>
                <w:b/>
                <w:sz w:val="20"/>
                <w:lang w:val="fr-FR"/>
              </w:rPr>
              <w:t xml:space="preserve">, </w:t>
            </w:r>
            <w:r>
              <w:rPr>
                <w:b/>
                <w:sz w:val="20"/>
                <w:lang w:val="fr-FR"/>
              </w:rPr>
              <w:t>graviers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25B2915" w14:textId="1560B8DA" w:rsidR="005875C3" w:rsidRPr="005875C3" w:rsidRDefault="00715C40" w:rsidP="005875C3">
            <w:pPr>
              <w:spacing w:after="120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Age a</w:t>
            </w:r>
            <w:r w:rsidR="00CF00E0">
              <w:rPr>
                <w:b/>
                <w:sz w:val="20"/>
                <w:lang w:val="fr-FR"/>
              </w:rPr>
              <w:t>dulte</w:t>
            </w:r>
          </w:p>
        </w:tc>
      </w:tr>
      <w:tr w:rsidR="005875C3" w:rsidRPr="005875C3" w14:paraId="60FC915A" w14:textId="77777777" w:rsidTr="005F2DCB">
        <w:tc>
          <w:tcPr>
            <w:tcW w:w="3085" w:type="dxa"/>
            <w:shd w:val="clear" w:color="auto" w:fill="FFF6BC"/>
            <w:vAlign w:val="center"/>
          </w:tcPr>
          <w:p w14:paraId="059F1D7B" w14:textId="5713DAC8" w:rsidR="005875C3" w:rsidRPr="005875C3" w:rsidRDefault="00CF00E0" w:rsidP="005875C3">
            <w:pPr>
              <w:spacing w:after="12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Continuation de soulèvement et érosion</w:t>
            </w:r>
          </w:p>
        </w:tc>
        <w:tc>
          <w:tcPr>
            <w:tcW w:w="1145" w:type="dxa"/>
            <w:shd w:val="clear" w:color="auto" w:fill="FFF6BC"/>
            <w:vAlign w:val="center"/>
          </w:tcPr>
          <w:p w14:paraId="443AB20E" w14:textId="77777777" w:rsidR="005875C3" w:rsidRPr="005875C3" w:rsidRDefault="005875C3" w:rsidP="005875C3">
            <w:pPr>
              <w:spacing w:after="12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0 - 50</w:t>
            </w:r>
          </w:p>
        </w:tc>
        <w:tc>
          <w:tcPr>
            <w:tcW w:w="1587" w:type="dxa"/>
            <w:shd w:val="clear" w:color="auto" w:fill="FFF6BC"/>
            <w:vAlign w:val="center"/>
          </w:tcPr>
          <w:p w14:paraId="1ACD89AC" w14:textId="77777777" w:rsidR="005875C3" w:rsidRPr="005875C3" w:rsidRDefault="005875C3" w:rsidP="005875C3">
            <w:pPr>
              <w:spacing w:after="120"/>
              <w:rPr>
                <w:sz w:val="20"/>
                <w:lang w:val="fr-FR"/>
              </w:rPr>
            </w:pPr>
          </w:p>
        </w:tc>
        <w:tc>
          <w:tcPr>
            <w:tcW w:w="5243" w:type="dxa"/>
            <w:shd w:val="clear" w:color="auto" w:fill="FFF6BC"/>
            <w:vAlign w:val="center"/>
          </w:tcPr>
          <w:p w14:paraId="5A274301" w14:textId="14A11E60" w:rsidR="005875C3" w:rsidRPr="005875C3" w:rsidRDefault="00B80A75" w:rsidP="005875C3">
            <w:pPr>
              <w:spacing w:after="12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Soulèvement et érosion encore plus ou moins en balance, </w:t>
            </w:r>
            <w:proofErr w:type="spellStart"/>
            <w:r>
              <w:rPr>
                <w:sz w:val="20"/>
                <w:lang w:val="fr-FR"/>
              </w:rPr>
              <w:t>ev</w:t>
            </w:r>
            <w:proofErr w:type="spellEnd"/>
            <w:r>
              <w:rPr>
                <w:sz w:val="20"/>
                <w:lang w:val="fr-FR"/>
              </w:rPr>
              <w:t>. même une certaine surélévation</w:t>
            </w:r>
          </w:p>
        </w:tc>
        <w:tc>
          <w:tcPr>
            <w:tcW w:w="2625" w:type="dxa"/>
            <w:shd w:val="clear" w:color="auto" w:fill="FFF6BC"/>
            <w:vAlign w:val="center"/>
          </w:tcPr>
          <w:p w14:paraId="2F426E0F" w14:textId="77777777" w:rsidR="005875C3" w:rsidRPr="005875C3" w:rsidRDefault="005875C3" w:rsidP="005875C3">
            <w:pPr>
              <w:spacing w:after="120"/>
              <w:rPr>
                <w:b/>
                <w:sz w:val="20"/>
                <w:lang w:val="fr-FR"/>
              </w:rPr>
            </w:pPr>
          </w:p>
        </w:tc>
        <w:tc>
          <w:tcPr>
            <w:tcW w:w="1961" w:type="dxa"/>
            <w:shd w:val="clear" w:color="auto" w:fill="FFF6BC"/>
            <w:vAlign w:val="center"/>
          </w:tcPr>
          <w:p w14:paraId="2284F01F" w14:textId="141342F7" w:rsidR="005875C3" w:rsidRPr="005875C3" w:rsidRDefault="00715C40" w:rsidP="005875C3">
            <w:pPr>
              <w:spacing w:after="12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Age a</w:t>
            </w:r>
            <w:r w:rsidR="00CF00E0">
              <w:rPr>
                <w:b/>
                <w:sz w:val="20"/>
                <w:lang w:val="fr-FR"/>
              </w:rPr>
              <w:t>dulte</w:t>
            </w:r>
          </w:p>
        </w:tc>
      </w:tr>
      <w:tr w:rsidR="005875C3" w:rsidRPr="005875C3" w14:paraId="18646612" w14:textId="77777777" w:rsidTr="005F2DCB">
        <w:tc>
          <w:tcPr>
            <w:tcW w:w="3085" w:type="dxa"/>
            <w:shd w:val="clear" w:color="auto" w:fill="FFF6BC"/>
            <w:vAlign w:val="center"/>
          </w:tcPr>
          <w:p w14:paraId="54611D75" w14:textId="3923A0E3" w:rsidR="005875C3" w:rsidRPr="005875C3" w:rsidRDefault="00CF00E0" w:rsidP="005875C3">
            <w:pPr>
              <w:spacing w:after="120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  <w:lang w:val="fr-FR"/>
              </w:rPr>
              <w:t>Erosion et nivellement</w:t>
            </w:r>
          </w:p>
        </w:tc>
        <w:tc>
          <w:tcPr>
            <w:tcW w:w="1145" w:type="dxa"/>
            <w:shd w:val="clear" w:color="auto" w:fill="FFF6BC"/>
            <w:vAlign w:val="center"/>
          </w:tcPr>
          <w:p w14:paraId="2CB403B2" w14:textId="77777777" w:rsidR="005875C3" w:rsidRPr="005875C3" w:rsidRDefault="005875C3" w:rsidP="005875C3">
            <w:pPr>
              <w:spacing w:after="120"/>
              <w:jc w:val="center"/>
              <w:rPr>
                <w:b/>
                <w:sz w:val="20"/>
                <w:lang w:val="fr-FR"/>
              </w:rPr>
            </w:pPr>
            <w:r w:rsidRPr="005875C3">
              <w:rPr>
                <w:b/>
                <w:sz w:val="20"/>
                <w:lang w:val="fr-FR"/>
              </w:rPr>
              <w:t>50 - 100</w:t>
            </w:r>
          </w:p>
        </w:tc>
        <w:tc>
          <w:tcPr>
            <w:tcW w:w="1587" w:type="dxa"/>
            <w:shd w:val="clear" w:color="auto" w:fill="FFF6BC"/>
            <w:vAlign w:val="center"/>
          </w:tcPr>
          <w:p w14:paraId="10FE969D" w14:textId="77777777" w:rsidR="005875C3" w:rsidRPr="005875C3" w:rsidRDefault="005875C3" w:rsidP="005875C3">
            <w:pPr>
              <w:spacing w:after="120"/>
              <w:rPr>
                <w:sz w:val="20"/>
                <w:lang w:val="fr-FR"/>
              </w:rPr>
            </w:pPr>
          </w:p>
        </w:tc>
        <w:tc>
          <w:tcPr>
            <w:tcW w:w="5243" w:type="dxa"/>
            <w:shd w:val="clear" w:color="auto" w:fill="FFF6BC"/>
            <w:vAlign w:val="center"/>
          </w:tcPr>
          <w:p w14:paraId="11E4BB70" w14:textId="1F97DC13" w:rsidR="005875C3" w:rsidRPr="005875C3" w:rsidRDefault="0016021D" w:rsidP="0016021D">
            <w:pPr>
              <w:spacing w:after="120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L‘érosion domine, et finalement les Alpes seront complètement </w:t>
            </w:r>
            <w:r w:rsidR="00715C40">
              <w:rPr>
                <w:sz w:val="20"/>
                <w:lang w:val="fr-FR"/>
              </w:rPr>
              <w:t>nivelés</w:t>
            </w:r>
            <w:r>
              <w:rPr>
                <w:sz w:val="20"/>
                <w:lang w:val="fr-FR"/>
              </w:rPr>
              <w:t xml:space="preserve"> (pénéplaine)</w:t>
            </w:r>
          </w:p>
        </w:tc>
        <w:tc>
          <w:tcPr>
            <w:tcW w:w="2625" w:type="dxa"/>
            <w:shd w:val="clear" w:color="auto" w:fill="FFF6BC"/>
            <w:vAlign w:val="center"/>
          </w:tcPr>
          <w:p w14:paraId="0EF76639" w14:textId="77777777" w:rsidR="005875C3" w:rsidRPr="005875C3" w:rsidRDefault="005875C3" w:rsidP="005875C3">
            <w:pPr>
              <w:spacing w:after="120"/>
              <w:rPr>
                <w:b/>
                <w:sz w:val="20"/>
                <w:lang w:val="fr-FR"/>
              </w:rPr>
            </w:pPr>
          </w:p>
        </w:tc>
        <w:tc>
          <w:tcPr>
            <w:tcW w:w="1961" w:type="dxa"/>
            <w:shd w:val="clear" w:color="auto" w:fill="FFF6BC"/>
            <w:vAlign w:val="center"/>
          </w:tcPr>
          <w:p w14:paraId="44194477" w14:textId="16459A45" w:rsidR="005875C3" w:rsidRPr="005875C3" w:rsidRDefault="00444C52" w:rsidP="005875C3">
            <w:pPr>
              <w:spacing w:after="120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Vieillesse</w:t>
            </w:r>
            <w:r w:rsidR="00CF00E0">
              <w:rPr>
                <w:b/>
                <w:sz w:val="20"/>
                <w:lang w:val="fr-FR"/>
              </w:rPr>
              <w:t xml:space="preserve"> et mort</w:t>
            </w:r>
          </w:p>
        </w:tc>
      </w:tr>
    </w:tbl>
    <w:p w14:paraId="5EAC7609" w14:textId="77777777" w:rsidR="005875C3" w:rsidRPr="005875C3" w:rsidRDefault="005875C3" w:rsidP="005875C3">
      <w:pPr>
        <w:rPr>
          <w:sz w:val="24"/>
          <w:lang w:val="fr-FR"/>
        </w:rPr>
      </w:pPr>
    </w:p>
    <w:p w14:paraId="340D691E" w14:textId="12871528" w:rsidR="00532477" w:rsidRPr="005875C3" w:rsidRDefault="005875C3" w:rsidP="00532477">
      <w:pPr>
        <w:rPr>
          <w:sz w:val="18"/>
          <w:lang w:val="fr-FR"/>
        </w:rPr>
      </w:pPr>
      <w:r w:rsidRPr="005875C3">
        <w:rPr>
          <w:sz w:val="18"/>
          <w:lang w:val="fr-FR"/>
        </w:rPr>
        <w:t>JM 2017</w:t>
      </w:r>
    </w:p>
    <w:sectPr w:rsidR="00532477" w:rsidRPr="005875C3" w:rsidSect="005F2DCB">
      <w:pgSz w:w="16840" w:h="11900" w:orient="landscape"/>
      <w:pgMar w:top="426" w:right="680" w:bottom="426" w:left="567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ade Gothic LT Bold">
    <w:panose1 w:val="020B0604020202020204"/>
    <w:charset w:val="4D"/>
    <w:family w:val="swiss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1FC5"/>
    <w:multiLevelType w:val="hybridMultilevel"/>
    <w:tmpl w:val="5DC498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477"/>
    <w:rsid w:val="0003223E"/>
    <w:rsid w:val="000F7F04"/>
    <w:rsid w:val="0016021D"/>
    <w:rsid w:val="001B11FB"/>
    <w:rsid w:val="00372E37"/>
    <w:rsid w:val="0040141F"/>
    <w:rsid w:val="00444C52"/>
    <w:rsid w:val="00532477"/>
    <w:rsid w:val="005875C3"/>
    <w:rsid w:val="005F2DCB"/>
    <w:rsid w:val="00715C40"/>
    <w:rsid w:val="00741284"/>
    <w:rsid w:val="007504C7"/>
    <w:rsid w:val="00884B87"/>
    <w:rsid w:val="009071EC"/>
    <w:rsid w:val="00B80A75"/>
    <w:rsid w:val="00BD4627"/>
    <w:rsid w:val="00BF564F"/>
    <w:rsid w:val="00CF00E0"/>
    <w:rsid w:val="00DF7E99"/>
    <w:rsid w:val="00E223BB"/>
    <w:rsid w:val="00E453C0"/>
    <w:rsid w:val="00FD257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ocId w14:val="1E9B5875"/>
  <w15:docId w15:val="{7042B701-5D0D-164C-A6D1-85140C60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  <w:lang w:val="de-CH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Listenabsatz">
    <w:name w:val="List Paragraph"/>
    <w:basedOn w:val="Standard"/>
    <w:uiPriority w:val="34"/>
    <w:qFormat/>
    <w:rsid w:val="00532477"/>
    <w:pPr>
      <w:ind w:left="720"/>
      <w:contextualSpacing/>
    </w:pPr>
    <w:rPr>
      <w:lang w:val="de-DE"/>
    </w:rPr>
  </w:style>
  <w:style w:type="table" w:styleId="Tabellenraster">
    <w:name w:val="Table Grid"/>
    <w:basedOn w:val="NormaleTabelle"/>
    <w:uiPriority w:val="59"/>
    <w:rsid w:val="0053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2151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11</cp:revision>
  <dcterms:created xsi:type="dcterms:W3CDTF">2017-09-01T06:43:00Z</dcterms:created>
  <dcterms:modified xsi:type="dcterms:W3CDTF">2018-08-16T11:38:00Z</dcterms:modified>
</cp:coreProperties>
</file>