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5C2" w:rsidRPr="006E75C2" w:rsidRDefault="006E75C2" w:rsidP="006E75C2">
      <w:pPr>
        <w:pStyle w:val="Kommentartext"/>
        <w:spacing w:after="120"/>
        <w:rPr>
          <w:rFonts w:asciiTheme="minorHAnsi" w:hAnsiTheme="minorHAnsi" w:cstheme="minorHAnsi"/>
          <w:sz w:val="32"/>
          <w:lang w:val="en-US"/>
        </w:rPr>
      </w:pPr>
    </w:p>
    <w:p w:rsidR="006E75C2" w:rsidRPr="006E75C2" w:rsidRDefault="006E75C2" w:rsidP="006E75C2">
      <w:pPr>
        <w:pStyle w:val="Kommentartext"/>
        <w:spacing w:after="120"/>
        <w:rPr>
          <w:rFonts w:asciiTheme="minorHAnsi" w:hAnsiTheme="minorHAnsi" w:cstheme="minorHAnsi"/>
          <w:sz w:val="32"/>
          <w:lang w:val="en-US"/>
        </w:rPr>
      </w:pPr>
    </w:p>
    <w:p w:rsidR="006E75C2" w:rsidRPr="006E75C2" w:rsidRDefault="006E75C2" w:rsidP="006E75C2">
      <w:pPr>
        <w:pStyle w:val="Kommentartext"/>
        <w:spacing w:after="120"/>
        <w:rPr>
          <w:rFonts w:asciiTheme="minorHAnsi" w:hAnsiTheme="minorHAnsi" w:cstheme="minorHAnsi"/>
          <w:sz w:val="32"/>
          <w:lang w:val="en-US"/>
        </w:rPr>
      </w:pPr>
    </w:p>
    <w:p w:rsidR="00B02478" w:rsidRPr="00B02478" w:rsidRDefault="006E75C2" w:rsidP="006E75C2">
      <w:pPr>
        <w:pStyle w:val="Kommentartext"/>
        <w:spacing w:after="120"/>
        <w:rPr>
          <w:rFonts w:asciiTheme="minorHAnsi" w:hAnsiTheme="minorHAnsi" w:cstheme="minorHAnsi"/>
          <w:sz w:val="44"/>
        </w:rPr>
      </w:pPr>
      <w:r w:rsidRPr="00B02478">
        <w:rPr>
          <w:rFonts w:asciiTheme="minorHAnsi" w:hAnsiTheme="minorHAnsi" w:cstheme="minorHAnsi"/>
          <w:sz w:val="44"/>
        </w:rPr>
        <w:t xml:space="preserve">Mittlere Lebensdauer </w:t>
      </w:r>
    </w:p>
    <w:p w:rsidR="006E75C2" w:rsidRPr="00B02478" w:rsidRDefault="006E75C2" w:rsidP="006E75C2">
      <w:pPr>
        <w:pStyle w:val="Kommentartext"/>
        <w:spacing w:after="120"/>
        <w:rPr>
          <w:rFonts w:asciiTheme="minorHAnsi" w:hAnsiTheme="minorHAnsi" w:cstheme="minorHAnsi"/>
          <w:sz w:val="44"/>
        </w:rPr>
      </w:pPr>
      <w:r w:rsidRPr="00B02478">
        <w:rPr>
          <w:rFonts w:asciiTheme="minorHAnsi" w:hAnsiTheme="minorHAnsi" w:cstheme="minorHAnsi"/>
          <w:sz w:val="44"/>
        </w:rPr>
        <w:t>eines 1 mm grossen Kristalls in Jahren:</w:t>
      </w:r>
    </w:p>
    <w:p w:rsidR="00B02478" w:rsidRDefault="00B02478" w:rsidP="006E75C2">
      <w:pPr>
        <w:pStyle w:val="Kommentartext"/>
        <w:tabs>
          <w:tab w:val="right" w:pos="4395"/>
        </w:tabs>
        <w:spacing w:after="120"/>
        <w:rPr>
          <w:rFonts w:asciiTheme="minorHAnsi" w:hAnsiTheme="minorHAnsi" w:cstheme="minorHAnsi"/>
          <w:sz w:val="40"/>
          <w:lang w:val="en-US"/>
        </w:rPr>
      </w:pPr>
      <w:bookmarkStart w:id="0" w:name="_GoBack"/>
      <w:bookmarkEnd w:id="0"/>
    </w:p>
    <w:p w:rsidR="006E75C2" w:rsidRPr="006E75C2" w:rsidRDefault="006E75C2" w:rsidP="006E75C2">
      <w:pPr>
        <w:pStyle w:val="Kommentartext"/>
        <w:tabs>
          <w:tab w:val="right" w:pos="4395"/>
        </w:tabs>
        <w:spacing w:after="120"/>
        <w:rPr>
          <w:rFonts w:asciiTheme="minorHAnsi" w:hAnsiTheme="minorHAnsi" w:cstheme="minorHAnsi"/>
          <w:sz w:val="40"/>
          <w:lang w:val="en-US"/>
        </w:rPr>
      </w:pPr>
      <w:proofErr w:type="spellStart"/>
      <w:r w:rsidRPr="006E75C2">
        <w:rPr>
          <w:rFonts w:asciiTheme="minorHAnsi" w:hAnsiTheme="minorHAnsi" w:cstheme="minorHAnsi"/>
          <w:sz w:val="40"/>
          <w:lang w:val="en-US"/>
        </w:rPr>
        <w:t>Anorthit</w:t>
      </w:r>
      <w:proofErr w:type="spellEnd"/>
      <w:r w:rsidRPr="006E75C2">
        <w:rPr>
          <w:rFonts w:asciiTheme="minorHAnsi" w:hAnsiTheme="minorHAnsi" w:cstheme="minorHAnsi"/>
          <w:sz w:val="40"/>
          <w:lang w:val="en-US"/>
        </w:rPr>
        <w:tab/>
        <w:t xml:space="preserve">110 </w:t>
      </w:r>
    </w:p>
    <w:p w:rsidR="006E75C2" w:rsidRPr="006E75C2" w:rsidRDefault="006E75C2" w:rsidP="006E75C2">
      <w:pPr>
        <w:pStyle w:val="Kommentartext"/>
        <w:tabs>
          <w:tab w:val="right" w:pos="4395"/>
        </w:tabs>
        <w:spacing w:after="120"/>
        <w:rPr>
          <w:rFonts w:asciiTheme="minorHAnsi" w:hAnsiTheme="minorHAnsi" w:cstheme="minorHAnsi"/>
          <w:sz w:val="40"/>
          <w:lang w:val="en-US"/>
        </w:rPr>
      </w:pPr>
      <w:r w:rsidRPr="006E75C2">
        <w:rPr>
          <w:rFonts w:asciiTheme="minorHAnsi" w:hAnsiTheme="minorHAnsi" w:cstheme="minorHAnsi"/>
          <w:sz w:val="40"/>
          <w:lang w:val="en-US"/>
        </w:rPr>
        <w:t xml:space="preserve">Diopsid </w:t>
      </w:r>
      <w:r w:rsidRPr="006E75C2">
        <w:rPr>
          <w:rFonts w:asciiTheme="minorHAnsi" w:hAnsiTheme="minorHAnsi" w:cstheme="minorHAnsi"/>
          <w:sz w:val="40"/>
          <w:lang w:val="en-US"/>
        </w:rPr>
        <w:tab/>
        <w:t xml:space="preserve">6’800 </w:t>
      </w:r>
    </w:p>
    <w:p w:rsidR="006E75C2" w:rsidRPr="006E75C2" w:rsidRDefault="006E75C2" w:rsidP="006E75C2">
      <w:pPr>
        <w:pStyle w:val="Kommentartext"/>
        <w:tabs>
          <w:tab w:val="right" w:pos="4395"/>
        </w:tabs>
        <w:spacing w:after="120"/>
        <w:rPr>
          <w:rFonts w:asciiTheme="minorHAnsi" w:hAnsiTheme="minorHAnsi" w:cstheme="minorHAnsi"/>
          <w:sz w:val="40"/>
          <w:lang w:val="en-US"/>
        </w:rPr>
      </w:pPr>
      <w:r w:rsidRPr="006E75C2">
        <w:rPr>
          <w:rFonts w:asciiTheme="minorHAnsi" w:hAnsiTheme="minorHAnsi" w:cstheme="minorHAnsi"/>
          <w:sz w:val="40"/>
          <w:lang w:val="en-US"/>
        </w:rPr>
        <w:t xml:space="preserve">Albit </w:t>
      </w:r>
      <w:r w:rsidRPr="006E75C2">
        <w:rPr>
          <w:rFonts w:asciiTheme="minorHAnsi" w:hAnsiTheme="minorHAnsi" w:cstheme="minorHAnsi"/>
          <w:sz w:val="40"/>
          <w:lang w:val="en-US"/>
        </w:rPr>
        <w:tab/>
        <w:t xml:space="preserve">80’000 </w:t>
      </w:r>
    </w:p>
    <w:p w:rsidR="006E75C2" w:rsidRPr="006E75C2" w:rsidRDefault="006E75C2" w:rsidP="006E75C2">
      <w:pPr>
        <w:pStyle w:val="Kommentartext"/>
        <w:tabs>
          <w:tab w:val="right" w:pos="4395"/>
        </w:tabs>
        <w:spacing w:after="120"/>
        <w:rPr>
          <w:rFonts w:asciiTheme="minorHAnsi" w:hAnsiTheme="minorHAnsi" w:cstheme="minorHAnsi"/>
          <w:sz w:val="40"/>
        </w:rPr>
      </w:pPr>
      <w:r w:rsidRPr="006E75C2">
        <w:rPr>
          <w:rFonts w:asciiTheme="minorHAnsi" w:hAnsiTheme="minorHAnsi" w:cstheme="minorHAnsi"/>
          <w:sz w:val="40"/>
        </w:rPr>
        <w:t xml:space="preserve">K-Feldspat </w:t>
      </w:r>
      <w:r w:rsidRPr="006E75C2">
        <w:rPr>
          <w:rFonts w:asciiTheme="minorHAnsi" w:hAnsiTheme="minorHAnsi" w:cstheme="minorHAnsi"/>
          <w:sz w:val="40"/>
        </w:rPr>
        <w:tab/>
        <w:t xml:space="preserve">520’000 </w:t>
      </w:r>
    </w:p>
    <w:p w:rsidR="006E75C2" w:rsidRPr="006E75C2" w:rsidRDefault="006E75C2" w:rsidP="006E75C2">
      <w:pPr>
        <w:pStyle w:val="Kommentartext"/>
        <w:tabs>
          <w:tab w:val="right" w:pos="4395"/>
        </w:tabs>
        <w:spacing w:after="120"/>
        <w:rPr>
          <w:rFonts w:asciiTheme="minorHAnsi" w:hAnsiTheme="minorHAnsi" w:cstheme="minorHAnsi"/>
          <w:sz w:val="40"/>
        </w:rPr>
      </w:pPr>
      <w:r w:rsidRPr="006E75C2">
        <w:rPr>
          <w:rFonts w:asciiTheme="minorHAnsi" w:hAnsiTheme="minorHAnsi" w:cstheme="minorHAnsi"/>
          <w:sz w:val="40"/>
        </w:rPr>
        <w:t xml:space="preserve">Muskowit </w:t>
      </w:r>
      <w:r w:rsidRPr="006E75C2">
        <w:rPr>
          <w:rFonts w:asciiTheme="minorHAnsi" w:hAnsiTheme="minorHAnsi" w:cstheme="minorHAnsi"/>
          <w:sz w:val="40"/>
        </w:rPr>
        <w:tab/>
        <w:t xml:space="preserve">2'700'000 </w:t>
      </w:r>
    </w:p>
    <w:p w:rsidR="006E75C2" w:rsidRPr="006E75C2" w:rsidRDefault="006E75C2" w:rsidP="006E75C2">
      <w:pPr>
        <w:tabs>
          <w:tab w:val="right" w:pos="4395"/>
        </w:tabs>
        <w:spacing w:after="120"/>
        <w:rPr>
          <w:rFonts w:asciiTheme="minorHAnsi" w:hAnsiTheme="minorHAnsi" w:cstheme="minorHAnsi"/>
          <w:sz w:val="40"/>
        </w:rPr>
      </w:pPr>
      <w:r w:rsidRPr="006E75C2">
        <w:rPr>
          <w:rFonts w:asciiTheme="minorHAnsi" w:hAnsiTheme="minorHAnsi" w:cstheme="minorHAnsi"/>
          <w:sz w:val="40"/>
        </w:rPr>
        <w:t xml:space="preserve">Quarz </w:t>
      </w:r>
      <w:r w:rsidRPr="006E75C2">
        <w:rPr>
          <w:rFonts w:asciiTheme="minorHAnsi" w:hAnsiTheme="minorHAnsi" w:cstheme="minorHAnsi"/>
          <w:sz w:val="40"/>
        </w:rPr>
        <w:tab/>
        <w:t>34'000’000</w:t>
      </w:r>
    </w:p>
    <w:p w:rsidR="006E75C2" w:rsidRDefault="006E75C2" w:rsidP="006E75C2">
      <w:pPr>
        <w:spacing w:after="120"/>
        <w:rPr>
          <w:rFonts w:asciiTheme="minorHAnsi" w:hAnsiTheme="minorHAnsi" w:cstheme="minorHAnsi"/>
          <w:sz w:val="32"/>
        </w:rPr>
      </w:pPr>
    </w:p>
    <w:p w:rsidR="006E75C2" w:rsidRDefault="006E75C2" w:rsidP="006E75C2">
      <w:pPr>
        <w:spacing w:after="120"/>
        <w:rPr>
          <w:rFonts w:asciiTheme="minorHAnsi" w:hAnsiTheme="minorHAnsi" w:cstheme="minorHAnsi"/>
          <w:sz w:val="32"/>
        </w:rPr>
      </w:pPr>
    </w:p>
    <w:p w:rsidR="006E75C2" w:rsidRPr="006E75C2" w:rsidRDefault="006E75C2" w:rsidP="006E75C2">
      <w:pPr>
        <w:spacing w:after="120"/>
        <w:rPr>
          <w:rFonts w:asciiTheme="minorHAnsi" w:hAnsiTheme="minorHAnsi" w:cstheme="minorHAnsi"/>
          <w:sz w:val="32"/>
        </w:rPr>
      </w:pPr>
    </w:p>
    <w:p w:rsidR="006E75C2" w:rsidRPr="006E75C2" w:rsidRDefault="006E75C2" w:rsidP="006E75C2">
      <w:pPr>
        <w:pStyle w:val="Kommentartext"/>
        <w:spacing w:after="120"/>
        <w:rPr>
          <w:rFonts w:asciiTheme="minorHAnsi" w:hAnsiTheme="minorHAnsi" w:cstheme="minorHAnsi"/>
          <w:sz w:val="32"/>
          <w:lang w:val="en-US"/>
        </w:rPr>
      </w:pPr>
      <w:proofErr w:type="spellStart"/>
      <w:r w:rsidRPr="006E75C2">
        <w:rPr>
          <w:rFonts w:asciiTheme="minorHAnsi" w:hAnsiTheme="minorHAnsi" w:cstheme="minorHAnsi"/>
          <w:sz w:val="32"/>
          <w:lang w:val="en-US"/>
        </w:rPr>
        <w:t>Nach</w:t>
      </w:r>
      <w:proofErr w:type="spellEnd"/>
      <w:r w:rsidRPr="006E75C2">
        <w:rPr>
          <w:rFonts w:asciiTheme="minorHAnsi" w:hAnsiTheme="minorHAnsi" w:cstheme="minorHAnsi"/>
          <w:sz w:val="32"/>
          <w:lang w:val="en-US"/>
        </w:rPr>
        <w:t xml:space="preserve"> </w:t>
      </w:r>
      <w:proofErr w:type="spellStart"/>
      <w:r w:rsidRPr="006E75C2">
        <w:rPr>
          <w:rFonts w:asciiTheme="minorHAnsi" w:hAnsiTheme="minorHAnsi" w:cstheme="minorHAnsi"/>
          <w:sz w:val="32"/>
          <w:lang w:val="en-US"/>
        </w:rPr>
        <w:t>Lasaga</w:t>
      </w:r>
      <w:proofErr w:type="spellEnd"/>
      <w:r w:rsidRPr="006E75C2">
        <w:rPr>
          <w:rFonts w:asciiTheme="minorHAnsi" w:hAnsiTheme="minorHAnsi" w:cstheme="minorHAnsi"/>
          <w:sz w:val="32"/>
          <w:lang w:val="en-US"/>
        </w:rPr>
        <w:t xml:space="preserve"> 1984</w:t>
      </w:r>
    </w:p>
    <w:p w:rsidR="006E75C2" w:rsidRPr="006E75C2" w:rsidRDefault="006E75C2" w:rsidP="006E75C2">
      <w:pPr>
        <w:pStyle w:val="Kommentartext"/>
        <w:spacing w:after="120"/>
        <w:rPr>
          <w:rFonts w:asciiTheme="minorHAnsi" w:hAnsiTheme="minorHAnsi" w:cstheme="minorHAnsi"/>
          <w:sz w:val="32"/>
          <w:lang w:val="en-US"/>
        </w:rPr>
      </w:pPr>
      <w:r w:rsidRPr="006E75C2">
        <w:rPr>
          <w:rFonts w:asciiTheme="minorHAnsi" w:hAnsiTheme="minorHAnsi" w:cstheme="minorHAnsi"/>
          <w:sz w:val="32"/>
        </w:rPr>
        <w:fldChar w:fldCharType="begin"/>
      </w:r>
      <w:r w:rsidRPr="006E75C2">
        <w:rPr>
          <w:rFonts w:asciiTheme="minorHAnsi" w:hAnsiTheme="minorHAnsi" w:cstheme="minorHAnsi"/>
          <w:sz w:val="32"/>
          <w:lang w:val="en-US"/>
        </w:rPr>
        <w:instrText xml:space="preserve"> HYPERLINK "https://www.researchgate.net/publication/253426229_Chemical_Kinetics_of_Water-Rock_Interaction?_iepl%5BgeneralViewId%5D=wfvdRN1ksLYNaJJPwI6Un1b10tJ1Lvx1MQuW&amp;_iepl%5Bcontexts%5D%5B0%5D=searchReact&amp;_iepl%5BviewId%5D=V13nt0RwHpzTvGdBMuzIJVQEb1bDy9oddd4M&amp;_iepl%5BsearchType%5D=publication&amp;_iepl%5Bdata%5D%5BcountLessEqual20%5D=1&amp;_iepl%5Bdata%5D%5BinteractedWithPosition1%5D=1&amp;_iepl%5Bdata%5D%5BwithoutEnrichment%5D=1&amp;_iepl%5Bposition%5D=1&amp;_iepl%5BrgKey%5D=PB%3A253426229&amp;_iepl%5BtargetEntityId%5D=PB%3A253426229&amp;_iepl%5BinteractionType%5D=publicationTitle" </w:instrText>
      </w:r>
      <w:r w:rsidRPr="006E75C2">
        <w:rPr>
          <w:rFonts w:asciiTheme="minorHAnsi" w:hAnsiTheme="minorHAnsi" w:cstheme="minorHAnsi"/>
          <w:sz w:val="32"/>
        </w:rPr>
        <w:fldChar w:fldCharType="separate"/>
      </w:r>
      <w:r w:rsidRPr="006E75C2">
        <w:rPr>
          <w:rFonts w:asciiTheme="minorHAnsi" w:hAnsiTheme="minorHAnsi" w:cstheme="minorHAnsi"/>
          <w:sz w:val="32"/>
          <w:lang w:val="en-US"/>
        </w:rPr>
        <w:t>Chemical Kinetics of Water-Rock Interaction</w:t>
      </w:r>
      <w:r w:rsidRPr="006E75C2">
        <w:rPr>
          <w:rFonts w:asciiTheme="minorHAnsi" w:hAnsiTheme="minorHAnsi" w:cstheme="minorHAnsi"/>
          <w:sz w:val="32"/>
        </w:rPr>
        <w:fldChar w:fldCharType="end"/>
      </w:r>
    </w:p>
    <w:p w:rsidR="006E75C2" w:rsidRPr="006E75C2" w:rsidRDefault="006E75C2" w:rsidP="006E75C2">
      <w:pPr>
        <w:pStyle w:val="Kommentartext"/>
        <w:spacing w:after="120"/>
        <w:rPr>
          <w:rFonts w:asciiTheme="minorHAnsi" w:hAnsiTheme="minorHAnsi" w:cstheme="minorHAnsi"/>
          <w:sz w:val="32"/>
          <w:lang w:val="en-US"/>
        </w:rPr>
      </w:pPr>
      <w:r w:rsidRPr="006E75C2">
        <w:rPr>
          <w:rFonts w:asciiTheme="minorHAnsi" w:hAnsiTheme="minorHAnsi" w:cstheme="minorHAnsi"/>
          <w:sz w:val="32"/>
          <w:lang w:val="en-US"/>
        </w:rPr>
        <w:t>January 1984</w:t>
      </w:r>
    </w:p>
    <w:p w:rsidR="006E75C2" w:rsidRPr="006E75C2" w:rsidRDefault="006E75C2" w:rsidP="006E75C2">
      <w:pPr>
        <w:pStyle w:val="Kommentartext"/>
        <w:spacing w:after="120"/>
        <w:rPr>
          <w:rFonts w:asciiTheme="minorHAnsi" w:hAnsiTheme="minorHAnsi" w:cstheme="minorHAnsi"/>
          <w:sz w:val="32"/>
          <w:lang w:val="en-US"/>
        </w:rPr>
      </w:pPr>
      <w:hyperlink r:id="rId5" w:history="1">
        <w:r w:rsidRPr="006E75C2">
          <w:rPr>
            <w:rFonts w:asciiTheme="minorHAnsi" w:hAnsiTheme="minorHAnsi" w:cstheme="minorHAnsi"/>
            <w:sz w:val="32"/>
            <w:lang w:val="en-US"/>
          </w:rPr>
          <w:t>Journal of Geophysical Research Atmospheres</w:t>
        </w:r>
      </w:hyperlink>
      <w:r w:rsidRPr="006E75C2">
        <w:rPr>
          <w:rFonts w:asciiTheme="minorHAnsi" w:hAnsiTheme="minorHAnsi" w:cstheme="minorHAnsi"/>
          <w:sz w:val="32"/>
          <w:lang w:val="en-US"/>
        </w:rPr>
        <w:t> 89(B6):4009-4025</w:t>
      </w:r>
    </w:p>
    <w:p w:rsidR="006E75C2" w:rsidRPr="006E75C2" w:rsidRDefault="006E75C2" w:rsidP="006E75C2">
      <w:pPr>
        <w:pStyle w:val="Kommentartext"/>
        <w:spacing w:after="120"/>
        <w:rPr>
          <w:rFonts w:asciiTheme="minorHAnsi" w:hAnsiTheme="minorHAnsi" w:cstheme="minorHAnsi"/>
          <w:sz w:val="32"/>
          <w:lang w:val="en-US"/>
        </w:rPr>
      </w:pPr>
      <w:r w:rsidRPr="006E75C2">
        <w:rPr>
          <w:rFonts w:asciiTheme="minorHAnsi" w:hAnsiTheme="minorHAnsi" w:cstheme="minorHAnsi"/>
          <w:sz w:val="32"/>
          <w:lang w:val="en-US"/>
        </w:rPr>
        <w:t>DOI: </w:t>
      </w:r>
      <w:hyperlink r:id="rId6" w:tgtFrame="_blank" w:history="1">
        <w:r w:rsidRPr="006E75C2">
          <w:rPr>
            <w:rFonts w:asciiTheme="minorHAnsi" w:hAnsiTheme="minorHAnsi" w:cstheme="minorHAnsi"/>
            <w:sz w:val="32"/>
            <w:lang w:val="en-US"/>
          </w:rPr>
          <w:t>10.1029/JB089iB06p</w:t>
        </w:r>
        <w:r w:rsidRPr="006E75C2">
          <w:rPr>
            <w:rFonts w:asciiTheme="minorHAnsi" w:hAnsiTheme="minorHAnsi" w:cstheme="minorHAnsi"/>
            <w:sz w:val="32"/>
            <w:lang w:val="en-US"/>
          </w:rPr>
          <w:t>0</w:t>
        </w:r>
        <w:r w:rsidRPr="006E75C2">
          <w:rPr>
            <w:rFonts w:asciiTheme="minorHAnsi" w:hAnsiTheme="minorHAnsi" w:cstheme="minorHAnsi"/>
            <w:sz w:val="32"/>
            <w:lang w:val="en-US"/>
          </w:rPr>
          <w:t>4009</w:t>
        </w:r>
      </w:hyperlink>
    </w:p>
    <w:p w:rsidR="006E75C2" w:rsidRPr="006E75C2" w:rsidRDefault="006E75C2" w:rsidP="006E75C2">
      <w:pPr>
        <w:spacing w:after="120"/>
        <w:rPr>
          <w:rFonts w:asciiTheme="minorHAnsi" w:hAnsiTheme="minorHAnsi" w:cstheme="minorHAnsi"/>
          <w:sz w:val="32"/>
        </w:rPr>
      </w:pPr>
    </w:p>
    <w:sectPr w:rsidR="006E75C2" w:rsidRPr="006E75C2" w:rsidSect="007B50E0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36064"/>
    <w:multiLevelType w:val="multilevel"/>
    <w:tmpl w:val="54C6B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5C2"/>
    <w:rsid w:val="000C75E6"/>
    <w:rsid w:val="00342875"/>
    <w:rsid w:val="00366E4D"/>
    <w:rsid w:val="005D5695"/>
    <w:rsid w:val="006E75C2"/>
    <w:rsid w:val="007B50E0"/>
    <w:rsid w:val="007E355B"/>
    <w:rsid w:val="00A87B5A"/>
    <w:rsid w:val="00B02478"/>
    <w:rsid w:val="00C7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D3330C2"/>
  <w15:chartTrackingRefBased/>
  <w15:docId w15:val="{246A0C23-6AE6-4B4D-8559-C43F36D7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E75C2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E75C2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E75C2"/>
    <w:rPr>
      <w:rFonts w:ascii="Times New Roman" w:eastAsia="Times New Roman" w:hAnsi="Times New Roman" w:cs="Times New Roman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6E75C2"/>
    <w:rPr>
      <w:color w:val="0000FF"/>
      <w:u w:val="single"/>
    </w:rPr>
  </w:style>
  <w:style w:type="paragraph" w:customStyle="1" w:styleId="nova-e-listitem">
    <w:name w:val="nova-e-list__item"/>
    <w:basedOn w:val="Standard"/>
    <w:rsid w:val="006E75C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6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567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168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searchgate.net/deref/http%3A%2F%2Fdx.doi.org%2F10.1029%2FJB089iB06p04009" TargetMode="External"/><Relationship Id="rId5" Type="http://schemas.openxmlformats.org/officeDocument/2006/relationships/hyperlink" Target="https://www.researchgate.net/journal/0148-0227_Journal_of_Geophysical_Research_Atmospher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975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2</cp:revision>
  <dcterms:created xsi:type="dcterms:W3CDTF">2020-10-21T13:26:00Z</dcterms:created>
  <dcterms:modified xsi:type="dcterms:W3CDTF">2020-10-21T13:34:00Z</dcterms:modified>
</cp:coreProperties>
</file>